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C0" w:rsidRPr="00BB647A" w:rsidRDefault="005250C0" w:rsidP="005250C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8. Полномочия органов местного самоуправления по решению вопросов местного значения</w:t>
      </w:r>
    </w:p>
    <w:p w:rsidR="005250C0" w:rsidRPr="00BB647A" w:rsidRDefault="005250C0" w:rsidP="005250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1. В целях решения вопросов местного значения органы местного самоуправления муниципального района обладают следующими полномочиями:</w:t>
      </w:r>
    </w:p>
    <w:p w:rsidR="005250C0" w:rsidRPr="00BB647A" w:rsidRDefault="005250C0" w:rsidP="005250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1) принятие устава муниципального района и внесение в него изменений и дополнений, издание муниципальных правовых актов;</w:t>
      </w:r>
    </w:p>
    <w:p w:rsidR="005250C0" w:rsidRPr="00BB647A" w:rsidRDefault="005250C0" w:rsidP="005250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2) установление официальных символов муниципального района;</w:t>
      </w:r>
    </w:p>
    <w:p w:rsidR="005250C0" w:rsidRPr="00BB647A" w:rsidRDefault="005250C0" w:rsidP="005250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5250C0" w:rsidRPr="00BB647A" w:rsidRDefault="005250C0" w:rsidP="005250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5250C0" w:rsidRPr="00BB647A" w:rsidRDefault="005250C0" w:rsidP="005250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5) полномочиями по организации теплоснабжения, предусмотренными Федеральным законом от 27.07.2010 № 190-ФЗ «О теплоснабжении»;</w:t>
      </w:r>
    </w:p>
    <w:p w:rsidR="005250C0" w:rsidRPr="00BB647A" w:rsidRDefault="005250C0" w:rsidP="005250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6) полномочиями в сфере водоснабжения и водоотведения, предусмотренными Федеральным законом от 07.12.2011 года № 416-ФЗ "О водоснабжении и водоотведении»;</w:t>
      </w:r>
    </w:p>
    <w:p w:rsidR="005250C0" w:rsidRPr="00BB647A" w:rsidRDefault="005250C0" w:rsidP="005250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7) организационное и материально-техническое обеспечение подготовки и проведения муниципальных выборов, местного референдума, голосования по отзыву главы муниципального района</w:t>
      </w:r>
      <w:r w:rsidRPr="00BB647A">
        <w:rPr>
          <w:i/>
          <w:color w:val="000000"/>
        </w:rPr>
        <w:t>,</w:t>
      </w:r>
      <w:r w:rsidRPr="00BB647A">
        <w:rPr>
          <w:color w:val="000000"/>
        </w:rPr>
        <w:t xml:space="preserve"> голосования по вопросам изменения границ муниципального района, преобразования муниципального района;</w:t>
      </w:r>
    </w:p>
    <w:p w:rsidR="005250C0" w:rsidRPr="00BB647A" w:rsidRDefault="005250C0" w:rsidP="005250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района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5250C0" w:rsidRPr="00BB647A" w:rsidRDefault="005250C0" w:rsidP="005250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9) осуществление международных и внешнеэкономических связей в соответствии с федеральными законами;</w:t>
      </w:r>
    </w:p>
    <w:p w:rsidR="005250C0" w:rsidRPr="00BB647A" w:rsidRDefault="005250C0" w:rsidP="005250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Собрания депутатов муниципального района,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5250C0" w:rsidRPr="00BB647A" w:rsidRDefault="005250C0" w:rsidP="005250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5250C0" w:rsidRPr="00BB647A" w:rsidRDefault="005250C0" w:rsidP="005250C0">
      <w:pPr>
        <w:autoSpaceDE w:val="0"/>
        <w:autoSpaceDN w:val="0"/>
        <w:adjustRightInd w:val="0"/>
        <w:jc w:val="both"/>
        <w:outlineLvl w:val="0"/>
        <w:rPr>
          <w:b/>
          <w:bCs/>
          <w:i/>
          <w:color w:val="C00000"/>
        </w:rPr>
      </w:pPr>
      <w:r w:rsidRPr="00BB647A">
        <w:rPr>
          <w:b/>
          <w:i/>
          <w:color w:val="C00000"/>
        </w:rPr>
        <w:t>12)</w:t>
      </w:r>
      <w:r w:rsidRPr="00BB647A">
        <w:rPr>
          <w:b/>
          <w:bCs/>
          <w:i/>
          <w:color w:val="C00000"/>
        </w:rPr>
        <w:t xml:space="preserve"> </w:t>
      </w:r>
      <w:r w:rsidRPr="00BB647A">
        <w:rPr>
          <w:b/>
          <w:i/>
          <w:color w:val="C00000"/>
        </w:rPr>
        <w:t>полномочиями в сфере стратегического планирования, предусмотренными Федеральным законом от 28 июня 2014 года № 172-ФЗ "О стратегическом планировании в Российской Федерации";</w:t>
      </w:r>
    </w:p>
    <w:p w:rsidR="005250C0" w:rsidRPr="00BB647A" w:rsidRDefault="005250C0" w:rsidP="005250C0">
      <w:pPr>
        <w:autoSpaceDE w:val="0"/>
        <w:autoSpaceDN w:val="0"/>
        <w:adjustRightInd w:val="0"/>
        <w:jc w:val="both"/>
        <w:outlineLvl w:val="0"/>
        <w:rPr>
          <w:b/>
          <w:bCs/>
          <w:i/>
          <w:color w:val="C00000"/>
        </w:rPr>
      </w:pPr>
      <w:r w:rsidRPr="00BB647A">
        <w:rPr>
          <w:b/>
          <w:bCs/>
          <w:i/>
          <w:color w:val="C00000"/>
        </w:rPr>
        <w:t>13)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5250C0" w:rsidRPr="00BB647A" w:rsidRDefault="005250C0" w:rsidP="005250C0">
      <w:pPr>
        <w:pStyle w:val="a3"/>
        <w:spacing w:before="0" w:beforeAutospacing="0" w:after="0" w:afterAutospacing="0"/>
        <w:jc w:val="both"/>
        <w:rPr>
          <w:b/>
          <w:color w:val="C00000"/>
        </w:rPr>
      </w:pPr>
      <w:r w:rsidRPr="00BB647A">
        <w:rPr>
          <w:color w:val="000000"/>
        </w:rPr>
        <w:lastRenderedPageBreak/>
        <w:t>14) иными полномочиями в соответствии с Федеральным законом от 06.10.2003 года № 131-ФЗ, настоящим Уставом.</w:t>
      </w:r>
    </w:p>
    <w:p w:rsidR="00E90002" w:rsidRDefault="005250C0" w:rsidP="005250C0">
      <w:r w:rsidRPr="00BB647A">
        <w:rPr>
          <w:color w:val="000000"/>
        </w:rPr>
        <w:t xml:space="preserve">          2. Полномочия органов местного самоуправления, установленные настоящей статьей, осуществляются органами местного самоуправления муниципального района самостоятельно.</w:t>
      </w:r>
    </w:p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5250C0"/>
    <w:rsid w:val="005250C0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0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2021-04-19T11:22:00Z</dcterms:created>
  <dcterms:modified xsi:type="dcterms:W3CDTF">2021-04-19T11:23:00Z</dcterms:modified>
</cp:coreProperties>
</file>