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4FC" w:rsidRPr="00C654FC" w:rsidRDefault="00C654FC" w:rsidP="00C654FC">
      <w:pPr>
        <w:pStyle w:val="3"/>
        <w:shd w:val="clear" w:color="auto" w:fill="auto"/>
        <w:spacing w:line="240" w:lineRule="atLeast"/>
        <w:ind w:right="2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4FC">
        <w:rPr>
          <w:rFonts w:ascii="Times New Roman" w:hAnsi="Times New Roman" w:cs="Times New Roman"/>
          <w:b/>
          <w:sz w:val="24"/>
          <w:szCs w:val="24"/>
        </w:rPr>
        <w:t>Статья 11. Порядок посещения заседаний лицами, не являющимися депутатами Собрания депутатов муниципального района</w:t>
      </w:r>
    </w:p>
    <w:p w:rsidR="00C654FC" w:rsidRPr="00C654FC" w:rsidRDefault="00C654FC" w:rsidP="00C654FC">
      <w:pPr>
        <w:pStyle w:val="3"/>
        <w:shd w:val="clear" w:color="auto" w:fill="auto"/>
        <w:spacing w:line="240" w:lineRule="atLeast"/>
        <w:ind w:right="2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4FC" w:rsidRPr="00C654FC" w:rsidRDefault="00C654FC" w:rsidP="00C654FC">
      <w:pPr>
        <w:pStyle w:val="3"/>
        <w:numPr>
          <w:ilvl w:val="0"/>
          <w:numId w:val="1"/>
        </w:numPr>
        <w:shd w:val="clear" w:color="auto" w:fill="auto"/>
        <w:tabs>
          <w:tab w:val="left" w:pos="759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Глава муниципального района, его представители, а также иные должностные лица, уполномоченные законодательством или Уставом муниципального района, вправе присутствовать на закрытых заседаниях Собрания депутатов и его органов, без специального разрешения.</w:t>
      </w:r>
    </w:p>
    <w:p w:rsidR="00C654FC" w:rsidRPr="00C654FC" w:rsidRDefault="00C654FC" w:rsidP="00C654FC">
      <w:pPr>
        <w:pStyle w:val="3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На открытых заседаниях Собрания депутатов могут присутствовать жители муниципального района и представители средств массовой информации.</w:t>
      </w:r>
    </w:p>
    <w:p w:rsidR="00C654FC" w:rsidRPr="00C654FC" w:rsidRDefault="00C654FC" w:rsidP="00C654FC">
      <w:pPr>
        <w:pStyle w:val="3"/>
        <w:numPr>
          <w:ilvl w:val="0"/>
          <w:numId w:val="1"/>
        </w:numPr>
        <w:shd w:val="clear" w:color="auto" w:fill="auto"/>
        <w:tabs>
          <w:tab w:val="left" w:pos="87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Работники администрации муниципального района при рассмотрении Собранием депутатов вопросов, относящихся к их ведению, вправе присутствовать на открытых заседаниях без предварительного согласования своего участия с председателем Собрания депутатов.</w:t>
      </w:r>
    </w:p>
    <w:p w:rsidR="00C654FC" w:rsidRPr="00C654FC" w:rsidRDefault="00C654FC" w:rsidP="00C654FC">
      <w:pPr>
        <w:pStyle w:val="3"/>
        <w:numPr>
          <w:ilvl w:val="0"/>
          <w:numId w:val="1"/>
        </w:numPr>
        <w:shd w:val="clear" w:color="auto" w:fill="auto"/>
        <w:tabs>
          <w:tab w:val="left" w:pos="80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Собрание депутатов вправе потребовать присутствия на заседании должностных лиц местного самоуправления, если это предложение будет принято большинством от установленной численности депутатов Собрания депутатов.</w:t>
      </w:r>
    </w:p>
    <w:p w:rsidR="00C654FC" w:rsidRPr="00C654FC" w:rsidRDefault="00C654FC" w:rsidP="00C654FC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Требование о присутствии своевременно (не позднее, чем за три дня до заседания) доводится председателем Собрания депутатов до сведения вызванного должностного лица с указанием времени, места проведения заседания, а также вопроса, по которому указанное должностное лицо вызывается на заседание Собрания депутатов.</w:t>
      </w:r>
    </w:p>
    <w:p w:rsidR="00C654FC" w:rsidRPr="00C654FC" w:rsidRDefault="00C654FC" w:rsidP="00C654FC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Неявка должностного лица местного самоуправления в установленное время на заседание Собрания депутатов по требованию последнего без уважительной причины влечет за собой ответственность, установленную действующим законодательством.</w:t>
      </w:r>
    </w:p>
    <w:p w:rsidR="00C654FC" w:rsidRPr="00C654FC" w:rsidRDefault="00C654FC" w:rsidP="00C654FC">
      <w:pPr>
        <w:pStyle w:val="3"/>
        <w:numPr>
          <w:ilvl w:val="0"/>
          <w:numId w:val="1"/>
        </w:numPr>
        <w:shd w:val="clear" w:color="auto" w:fill="auto"/>
        <w:tabs>
          <w:tab w:val="left" w:pos="807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Председатель Собрания депутатов или председательствующий на заседании перед открытием заседания сообщает о присутствующих на заседании лицах, не являющихся депутатами Собрания депутатов.</w:t>
      </w:r>
    </w:p>
    <w:p w:rsidR="00C654FC" w:rsidRPr="00C654FC" w:rsidRDefault="00C654FC" w:rsidP="00C654FC">
      <w:pPr>
        <w:pStyle w:val="3"/>
        <w:numPr>
          <w:ilvl w:val="0"/>
          <w:numId w:val="1"/>
        </w:numPr>
        <w:shd w:val="clear" w:color="auto" w:fill="auto"/>
        <w:tabs>
          <w:tab w:val="left" w:pos="807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Для лиц, приглашенных на заседание Собрания депутатов, отводятся отдельные места в зале заседания.</w:t>
      </w:r>
    </w:p>
    <w:p w:rsidR="00C654FC" w:rsidRPr="00C654FC" w:rsidRDefault="00C654FC" w:rsidP="00C654FC">
      <w:pPr>
        <w:pStyle w:val="3"/>
        <w:numPr>
          <w:ilvl w:val="0"/>
          <w:numId w:val="1"/>
        </w:numPr>
        <w:shd w:val="clear" w:color="auto" w:fill="auto"/>
        <w:tabs>
          <w:tab w:val="left" w:pos="81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Приглашенные и присутствующие на заседании лица не имеют права вмешиваться в работу Собрания депутатов (выступать, делать заявления, выражать одобрение или недовольство) без предварительного включения своего выступления в повестку дня.</w:t>
      </w:r>
    </w:p>
    <w:p w:rsidR="00C654FC" w:rsidRPr="00C654FC" w:rsidRDefault="00C654FC" w:rsidP="00C654FC">
      <w:pPr>
        <w:pStyle w:val="3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По решению Собрания депутатов приглашенным может быть предоставлено слово для выступления в рамках настоящего Регламента. Слово для выступления предоставляется без специального решения Собрания депутатов должностным лицам местного самоуправления, явившимся на заседание Собрания депутатов по требованию последнего.</w:t>
      </w:r>
    </w:p>
    <w:p w:rsidR="00C654FC" w:rsidRPr="00C654FC" w:rsidRDefault="00C654FC" w:rsidP="00C654FC">
      <w:pPr>
        <w:pStyle w:val="3"/>
        <w:numPr>
          <w:ilvl w:val="0"/>
          <w:numId w:val="1"/>
        </w:numPr>
        <w:shd w:val="clear" w:color="auto" w:fill="auto"/>
        <w:tabs>
          <w:tab w:val="left" w:pos="76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Лицо, не являющееся депутатом Собрания депутатов, в случае нарушения им порядка может быть удалено из зала заседания по решению председателя Собрания депутатов или председательствующего заседания, после однократного предупреждения.</w:t>
      </w:r>
    </w:p>
    <w:p w:rsidR="00C654FC" w:rsidRPr="00C654FC" w:rsidRDefault="00C654FC" w:rsidP="00C654FC">
      <w:pPr>
        <w:pStyle w:val="3"/>
        <w:numPr>
          <w:ilvl w:val="0"/>
          <w:numId w:val="1"/>
        </w:numPr>
        <w:shd w:val="clear" w:color="auto" w:fill="auto"/>
        <w:tabs>
          <w:tab w:val="left" w:pos="85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4FC">
        <w:rPr>
          <w:rFonts w:ascii="Times New Roman" w:hAnsi="Times New Roman" w:cs="Times New Roman"/>
          <w:sz w:val="24"/>
          <w:szCs w:val="24"/>
        </w:rPr>
        <w:t>Население извещается о работе Собрания депутатов, о времени и месте его предстоящих заседаний и о принятых им решениях через средства массовой информации аппаратом Собрания депутатов.</w:t>
      </w:r>
    </w:p>
    <w:p w:rsidR="007C4546" w:rsidRPr="00C654FC" w:rsidRDefault="007C4546">
      <w:pPr>
        <w:rPr>
          <w:rFonts w:ascii="Times New Roman" w:hAnsi="Times New Roman" w:cs="Times New Roman"/>
        </w:rPr>
      </w:pPr>
    </w:p>
    <w:sectPr w:rsidR="007C4546" w:rsidRPr="00C654FC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E717B"/>
    <w:multiLevelType w:val="multilevel"/>
    <w:tmpl w:val="A90E0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C654FC"/>
    <w:rsid w:val="007C4546"/>
    <w:rsid w:val="00C65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C654FC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C654FC"/>
    <w:pPr>
      <w:widowControl w:val="0"/>
      <w:shd w:val="clear" w:color="auto" w:fill="FFFFFF"/>
      <w:spacing w:after="0" w:line="230" w:lineRule="exact"/>
      <w:jc w:val="right"/>
    </w:pPr>
    <w:rPr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2021-09-23T10:21:00Z</dcterms:created>
  <dcterms:modified xsi:type="dcterms:W3CDTF">2021-09-23T10:21:00Z</dcterms:modified>
</cp:coreProperties>
</file>