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41" w:rsidRPr="009D4EDD" w:rsidRDefault="00DE5241" w:rsidP="00DE5241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9D4EDD">
        <w:rPr>
          <w:b/>
          <w:color w:val="000000"/>
          <w:sz w:val="27"/>
        </w:rPr>
        <w:t>Статья 5. Правовая основа местного самоуправления</w:t>
      </w:r>
    </w:p>
    <w:p w:rsidR="00DE5241" w:rsidRPr="00D65F98" w:rsidRDefault="00DE5241" w:rsidP="00DE5241">
      <w:pPr>
        <w:pStyle w:val="a3"/>
        <w:jc w:val="both"/>
        <w:rPr>
          <w:color w:val="000000"/>
          <w:sz w:val="27"/>
        </w:rPr>
      </w:pPr>
      <w:proofErr w:type="gramStart"/>
      <w:r w:rsidRPr="00D65F98">
        <w:rPr>
          <w:color w:val="000000"/>
          <w:sz w:val="27"/>
        </w:rPr>
        <w:t>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года № 131-ФЗ «Об общих принципах организации местного самоуправления в Российской Федерации» (далее - Федеральный закон от 06.10.2003 года № 131-ФЗ), другие федеральные законы, издаваемые в соответствии с ними иные нормативные правовые акты Российской Федерации (указы и распоряжения</w:t>
      </w:r>
      <w:proofErr w:type="gramEnd"/>
      <w:r w:rsidRPr="00D65F98">
        <w:rPr>
          <w:color w:val="000000"/>
          <w:sz w:val="27"/>
        </w:rPr>
        <w:t xml:space="preserve"> </w:t>
      </w:r>
      <w:proofErr w:type="gramStart"/>
      <w:r w:rsidRPr="00D65F98">
        <w:rPr>
          <w:color w:val="000000"/>
          <w:sz w:val="27"/>
        </w:rPr>
        <w:t>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Конституция Республики Дагестан, законы и иные нормативные правовые акты Республики Дагестан, настоящий Устав, решения, принятые на местных референдумах и иные муниципальные правовые акты.</w:t>
      </w:r>
      <w:proofErr w:type="gramEnd"/>
    </w:p>
    <w:p w:rsidR="001938F7" w:rsidRDefault="001938F7"/>
    <w:sectPr w:rsidR="001938F7" w:rsidSect="0019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41"/>
    <w:rsid w:val="001938F7"/>
    <w:rsid w:val="00D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Krokoz™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2017-10-13T06:32:00Z</dcterms:created>
  <dcterms:modified xsi:type="dcterms:W3CDTF">2017-10-13T06:32:00Z</dcterms:modified>
</cp:coreProperties>
</file>