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97" w:rsidRPr="006F687C" w:rsidRDefault="005A5597" w:rsidP="005A5597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14 Правотворческая инициатива граждан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</w:t>
      </w:r>
      <w:r w:rsidRPr="00D65F98">
        <w:rPr>
          <w:color w:val="000000"/>
          <w:sz w:val="27"/>
        </w:rPr>
        <w:t>1. С правотворческой инициативой может выступить инициативная группа граждан, обладающих избирательным правом, в порядке, установленном нормативным правовым актом Собрания депутатов муниципального района.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Минимальная численность инициативной группы граждан не может превышать 3 процента от числа жителей муниципального района, обладающих избирательным правом.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В случае отсутствия нормативного правового акта Собрания депутатов муниципального района, регулирующего порядок реализации правотворческой инициативы граждан, принятие к рассмотрению и рассмотрение проекта муниципального правового акта, внесенного гражданами, осуществляются в соответствии с Федеральным законом от 06.10.2003 года № 131-ФЗ.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r w:rsidRPr="00D65F98">
        <w:rPr>
          <w:color w:val="000000"/>
          <w:sz w:val="27"/>
        </w:rPr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самоуправления, к компетенции которого относится принятие соответствующего акта, в течение трех месяцев со дня его внесения.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</w:t>
      </w:r>
      <w:r w:rsidRPr="00D65F98">
        <w:rPr>
          <w:color w:val="000000"/>
          <w:sz w:val="27"/>
        </w:rPr>
        <w:t>В случае</w:t>
      </w:r>
      <w:proofErr w:type="gramStart"/>
      <w:r w:rsidRPr="00D65F98">
        <w:rPr>
          <w:color w:val="000000"/>
          <w:sz w:val="27"/>
        </w:rPr>
        <w:t>,</w:t>
      </w:r>
      <w:proofErr w:type="gramEnd"/>
      <w:r w:rsidRPr="00D65F98">
        <w:rPr>
          <w:color w:val="000000"/>
          <w:sz w:val="27"/>
        </w:rPr>
        <w:t xml:space="preserve"> если принятие муниципального правового акта, проект которого внесен в порядке реализации правотворческой инициативы граждан, относится к компетенции Собрания депутатов, указанный проект должен быть рассмотрен на открытом заседании данного органа.</w:t>
      </w:r>
    </w:p>
    <w:p w:rsidR="005A5597" w:rsidRPr="00D65F98" w:rsidRDefault="005A5597" w:rsidP="005A5597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   </w:t>
      </w:r>
      <w:r w:rsidRPr="00D65F98">
        <w:rPr>
          <w:color w:val="000000"/>
          <w:sz w:val="27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597"/>
    <w:rsid w:val="000470E4"/>
    <w:rsid w:val="005A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Company>Krokoz™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2017-10-13T06:40:00Z</dcterms:created>
  <dcterms:modified xsi:type="dcterms:W3CDTF">2017-10-13T06:41:00Z</dcterms:modified>
</cp:coreProperties>
</file>