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137" w:rsidRPr="006765CC" w:rsidRDefault="00E43137" w:rsidP="00E43137">
      <w:pPr>
        <w:pStyle w:val="a3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6765CC">
        <w:rPr>
          <w:b/>
          <w:color w:val="000000"/>
          <w:sz w:val="27"/>
          <w:szCs w:val="27"/>
        </w:rPr>
        <w:t>Статья 66. Удаление главы муниципального района в отставку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1. Собрание депутатов муниципального района в соответствии с Федеральным законом от 06.10.2003 №131-ФЗ вправе удалить главу муниципального района в отставку по инициативе депутатов Собрания депутатов муниципального района или по инициативе высшего должностного лица Республики Дагестан – Главы Республики Дагестан.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2. Основаниями для удаления главы муниципального района в отставку являются: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1) решения, действия (бездействие) главы муниципального района, повлекшие (повлекшее) наступление последствий, предусмотренных пунктами 2 и 3 части 1 статьи 75 Федерального закона от 06.10.2003 года № 131-ФЗ;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</w:t>
      </w:r>
      <w:proofErr w:type="gramStart"/>
      <w:r>
        <w:rPr>
          <w:color w:val="000000"/>
          <w:sz w:val="27"/>
          <w:szCs w:val="27"/>
        </w:rPr>
        <w:t>2) неисполнение в течение трех и более месяцев обязанностей по решению вопросов местного значения, осуществлению полномочий, предусмотренных Федеральным законом от 06.10.2003 года № 131-ФЗ, иными федеральными законами, уставом муниципального района, и (или) обязанностей по обеспечению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Дагестан;</w:t>
      </w:r>
      <w:proofErr w:type="gramEnd"/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3) неудовлетворительная оценка деятельности главы муниципального района Собранием депутатов муниципального района по результатам его ежегодного отчета перед Собранием депутатов муниципального района, данная два раза подряд.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</w:t>
      </w:r>
      <w:proofErr w:type="gramStart"/>
      <w:r>
        <w:rPr>
          <w:color w:val="000000"/>
          <w:sz w:val="27"/>
          <w:szCs w:val="27"/>
        </w:rPr>
        <w:t>4) несоблюдение ограничений, запретов, неисполнение обязанностей, которые установлены Федеральным законом от 25 декабря 2008 года № 273-ФЗ "О противодействии коррупции", Федеральным законом от 3 декабря 2012 года № 230-ФЗ "О контроле за соответствием расходов лиц, замещающих государственные должности, и иных лиц их доходам", Федеральным законом от 7 мая 2013 года № 79-ФЗ "О запрете отдельным категориям лиц открывать и иметь счета (вклады), хранить</w:t>
      </w:r>
      <w:proofErr w:type="gramEnd"/>
      <w:r>
        <w:rPr>
          <w:color w:val="000000"/>
          <w:sz w:val="27"/>
          <w:szCs w:val="27"/>
        </w:rPr>
        <w:t xml:space="preserve">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инструментами";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</w:t>
      </w:r>
      <w:proofErr w:type="gramStart"/>
      <w:r>
        <w:rPr>
          <w:color w:val="000000"/>
          <w:sz w:val="27"/>
          <w:szCs w:val="27"/>
        </w:rPr>
        <w:t>5) допущение Главой муниципального района, местной администрацией, иными органами и должностными лицами местного самоуправления муниципального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расы, национальности, языка, отношения к религии и других обстоятельств, ограничения прав и дискриминации по признакам расовой, национальной, языковой или религиозной принадлежности, если это повлекло нарушение межнационального и</w:t>
      </w:r>
      <w:proofErr w:type="gramEnd"/>
      <w:r>
        <w:rPr>
          <w:color w:val="000000"/>
          <w:sz w:val="27"/>
          <w:szCs w:val="27"/>
        </w:rPr>
        <w:t xml:space="preserve"> межконфессионального согласия и способствовало возникновению межнациональных (межэтнических) и межконфессиональных конфликтов.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3. Инициатива депутатов Собрания депутатов муниципального района об удалении Главы муниципального района в отставку, выдвинутая не менее чем одной третью от установленной численности депутатов Собрания депутатов муниципального района, оформляется в виде обращения, которое вносится в </w:t>
      </w:r>
      <w:r>
        <w:rPr>
          <w:color w:val="000000"/>
          <w:sz w:val="27"/>
          <w:szCs w:val="27"/>
        </w:rPr>
        <w:lastRenderedPageBreak/>
        <w:t>Собрание депутатов муниципального района. Указанное обращение вносится вместе с проектом решения Собрания депутатов муниципального района об удалении Главы муниципального района в отставку. О выдвижении данной инициативы глава муниципального района и Глава Республики Дагестан уведомляются не позднее дня, следующего за днем внесения указанного обращения в Собрание депутатов муниципального района.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4. Рассмотрение </w:t>
      </w:r>
      <w:proofErr w:type="gramStart"/>
      <w:r>
        <w:rPr>
          <w:color w:val="000000"/>
          <w:sz w:val="27"/>
          <w:szCs w:val="27"/>
        </w:rPr>
        <w:t>инициативы депутатов Собрания депутатов муниципального района</w:t>
      </w:r>
      <w:proofErr w:type="gramEnd"/>
      <w:r>
        <w:rPr>
          <w:color w:val="000000"/>
          <w:sz w:val="27"/>
          <w:szCs w:val="27"/>
        </w:rPr>
        <w:t xml:space="preserve"> об удалении главы муниципального района в отставку осуществляется с учетом мнения Главы Республики Дагестан.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5. В случае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если при рассмотрении инициативы депутатов Собрания депутатов муниципального района об удалении главы муниципального района в отставку предполагается рассмотрение вопросов, касающихся обеспечения осуществления органами местного самоуправления отдельных государственных полномочий, переданных органам местного самоуправления федеральными законами и законами Республики Дагестан, и (или) решений, действий (бездействия) главы муниципального района, повлекших (повлекшего) наступление последствий, предусмотренных пунктами 2 и 3 части 1 статьи 75 Федерального закона от 06.10.2003 года № 131-ФЗ, решение об удалении Главы муниципального района в отставку может быть принято только при согласии Главы Республики Дагестан.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6. Инициатива Главы Республики Дагестан об удалении главы муниципального района в отставку оформляется в виде обращения, которое вносится в Собрание депутатов муниципального района вместе с проектом соответствующего решения Собрания депутатов муниципального района. О выдвижении данной инициативы Глава муниципального района уведомляется не позднее дня, следующего за днем внесения указанного обращения в Собрание депутатов муниципального района.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7. Рассмотрение </w:t>
      </w:r>
      <w:proofErr w:type="gramStart"/>
      <w:r>
        <w:rPr>
          <w:color w:val="000000"/>
          <w:sz w:val="27"/>
          <w:szCs w:val="27"/>
        </w:rPr>
        <w:t>инициативы депутатов Собрания депутатов муниципального района</w:t>
      </w:r>
      <w:proofErr w:type="gramEnd"/>
      <w:r>
        <w:rPr>
          <w:color w:val="000000"/>
          <w:sz w:val="27"/>
          <w:szCs w:val="27"/>
        </w:rPr>
        <w:t xml:space="preserve"> или Главы Республики Дагестан об удалении главы муниципального района в отставку осуществляется Собранием депутатов муниципального района в течение одного месяца со дня внесения соответствующего обращения.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8. Решение Собрания депутатов муниципального района об удалении главы муниципального района в отставку считается принятым, если за него проголосовало не менее двух третей от установленной численности депутатов Собрания депутатов муниципального района.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9. Решение Собрания депутатов муниципального района об удалении главы муниципального района в отставку подписывается председателем Собрания депутатов муниципального района.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10. При рассмотрении и принятии Собранием депутатов муниципального района решения об удалении Главы муниципального района в отставку должны быть обеспечены: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1) заблаговременное получение им уведомления о дате и месте проведения соответствующего заседания, а также ознакомление с обращением депутатов Собрания депутатов муниципального района или Главы Республики Дагестан с </w:t>
      </w:r>
      <w:r>
        <w:rPr>
          <w:color w:val="000000"/>
          <w:sz w:val="27"/>
          <w:szCs w:val="27"/>
        </w:rPr>
        <w:lastRenderedPageBreak/>
        <w:t>проектом решения Собрания депутатов муниципального района об удалении его в отставку;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2) предоставление ему возможности дать депутатам Собрания депутатов муниципального района объяснения по поводу обстоятельств, выдвигаемых в качестве основания для удаления в отставку.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11. В случае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если Глава муниципального района не согласен с решением Собрания депутатов муниципального района об удалении его в отставку, он вправе в письменном виде изложить свое особое мнение.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12. Решение Собрания депутатов муниципального района об удалении Главы муниципального района в отставку подлежит официальному опубликованию (обнародованию) не позднее чем через пять дней со дня его принятия. В случае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если Глава муниципального района в письменном виде изложил свое особое мнение по вопросу удаления его в отставку, оно подлежит опубликованию (обнародованию) одновременно с указанным решением Собрания депутатов муниципального района.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13. В случае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если инициатива депутатов Собрания депутатов муниципального района или Главы Республики Дагестан об удалении главы муниципального района в отставку отклонена Собранием депутатов муниципального района, вопрос об удалении главы муниципального района в отставку может быть вынесен на повторное рассмотрение Собрания депутатов муниципального района не ранее чем через два месяца со дня проведения заседания Собрания депутатов муниципального района, на котором рассматривался указанный вопрос.</w:t>
      </w:r>
    </w:p>
    <w:p w:rsidR="00E43137" w:rsidRDefault="00E43137" w:rsidP="00E43137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14. Глава муниципального района, в отношении которого Собранием депутатов муниципального района принято решение об удалении его в отставку, вправе обратиться с заявлением об обжаловании указанного решения в суд в течение 10 дней со дня официального опубликования такого решения.</w:t>
      </w:r>
    </w:p>
    <w:p w:rsidR="000470E4" w:rsidRDefault="000470E4"/>
    <w:sectPr w:rsidR="000470E4" w:rsidSect="00047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137"/>
    <w:rsid w:val="000470E4"/>
    <w:rsid w:val="00E43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31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6659</Characters>
  <Application>Microsoft Office Word</Application>
  <DocSecurity>0</DocSecurity>
  <Lines>55</Lines>
  <Paragraphs>15</Paragraphs>
  <ScaleCrop>false</ScaleCrop>
  <Company>Krokoz™</Company>
  <LinksUpToDate>false</LinksUpToDate>
  <CharactersWithSpaces>7812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2017-10-13T07:05:00Z</dcterms:created>
  <dcterms:modified xsi:type="dcterms:W3CDTF">2017-10-13T07:05:00Z</dcterms:modified>
</cp:coreProperties>
</file>