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DB" w:rsidRDefault="00EF54DB" w:rsidP="00EF54DB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266129">
        <w:rPr>
          <w:b/>
          <w:color w:val="000000"/>
          <w:sz w:val="27"/>
          <w:szCs w:val="27"/>
        </w:rPr>
        <w:t>Статья 68. Контроль и надзор за деятельностью органов местного самоуправления и должностных лиц местного самоуправления</w:t>
      </w:r>
    </w:p>
    <w:p w:rsidR="00EF54DB" w:rsidRPr="00266129" w:rsidRDefault="00EF54DB" w:rsidP="00EF54DB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EF54DB" w:rsidRDefault="00EF54DB" w:rsidP="00EF54D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1.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Федерации, федеральных конституционных законов, федеральных законов, Конституции Республики Дагестан, законов Республики Дагестан, настоящего Устава, муниципальных правовых актов.</w:t>
      </w:r>
    </w:p>
    <w:p w:rsidR="00EF54DB" w:rsidRDefault="00EF54DB" w:rsidP="00EF54D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2. </w:t>
      </w:r>
      <w:proofErr w:type="gramStart"/>
      <w:r>
        <w:rPr>
          <w:color w:val="000000"/>
          <w:sz w:val="27"/>
          <w:szCs w:val="27"/>
        </w:rPr>
        <w:t>Государственные органы, уполномоченные на осуществление государственного контроля (надзора)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Дагестан, включая территориальные органы федеральных органов исполнительной власти и органы исполнительной власти Республики Дагестан (далее - органы государственного контроля (надзора), осуществляют в пределах своей компетенции контроль (надзор) за исполнением органами местного самоуправления и должностными лицами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местного самоуправления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Дагестан, законов и иных нормативных правовых актов Республики Дагестан, настоящего Устава и иных муниципальных нормативных правовых актов при решении ими вопросов местного значения, </w:t>
      </w:r>
      <w:r w:rsidRPr="00217513">
        <w:rPr>
          <w:color w:val="FF0000"/>
          <w:sz w:val="27"/>
          <w:szCs w:val="27"/>
        </w:rPr>
        <w:t>осуществлении</w:t>
      </w:r>
      <w:r>
        <w:rPr>
          <w:color w:val="000000"/>
          <w:sz w:val="27"/>
          <w:szCs w:val="27"/>
        </w:rPr>
        <w:t xml:space="preserve"> </w:t>
      </w:r>
      <w:r w:rsidRPr="003A2E32">
        <w:rPr>
          <w:color w:val="FF0000"/>
          <w:sz w:val="27"/>
          <w:szCs w:val="27"/>
        </w:rPr>
        <w:t>полномочий по решению указанных вопросов,  иных полномочий и реализации прав</w:t>
      </w:r>
      <w:r>
        <w:rPr>
          <w:color w:val="000000"/>
          <w:sz w:val="27"/>
          <w:szCs w:val="27"/>
        </w:rPr>
        <w:t>, закрепленных за ними в соответствии с федеральными</w:t>
      </w:r>
      <w:proofErr w:type="gramEnd"/>
      <w:r>
        <w:rPr>
          <w:color w:val="000000"/>
          <w:sz w:val="27"/>
          <w:szCs w:val="27"/>
        </w:rPr>
        <w:t xml:space="preserve"> законами, настоящим Уставом, а также за соответствием муниципальных правовых актов требованиям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Дагестан, законов и иных нормативных правовых актов Республики Дагестан, настоящего Устава.</w:t>
      </w:r>
    </w:p>
    <w:p w:rsidR="00EF54DB" w:rsidRDefault="00EF54DB" w:rsidP="00EF54D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3. Органы государственного контроля (надзора) не вправе требовать от органов местного самоуправления и должностных лиц местного самоуправления осуществления полномочий, не отнесенных в соответствии с федеральными законами и настоящим Уставом к полномочиям органов местного самоуправления муниципального района, а также финансового обеспечения из местного бюджета соответствующих расходов.</w:t>
      </w:r>
    </w:p>
    <w:p w:rsidR="00EF54DB" w:rsidRDefault="00EF54DB" w:rsidP="00EF54D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4. Органы местного самоуправления и должностные лица местного самоуправления, наделенные в соответствии с настоящим Уставом </w:t>
      </w:r>
      <w:proofErr w:type="gramStart"/>
      <w:r>
        <w:rPr>
          <w:color w:val="000000"/>
          <w:sz w:val="27"/>
          <w:szCs w:val="27"/>
        </w:rPr>
        <w:t>контрольными</w:t>
      </w:r>
      <w:proofErr w:type="gramEnd"/>
    </w:p>
    <w:p w:rsidR="00EF54DB" w:rsidRDefault="00EF54DB" w:rsidP="00EF54D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функциями, осуществляют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соответствием деятельности органов местного самоуправления и должностных лиц местного самоуправления настоящему Уставу, нормативным правовым актам Собрания депутатов, обеспечивают исполнение муниципальных правовых актов и их соответствие Конституции Российской Федерации, федеральным законам, Конституции Республики Дагестан и законам Республики Дагестан.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4DB"/>
    <w:rsid w:val="000470E4"/>
    <w:rsid w:val="00EF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F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2490</Characters>
  <Application>Microsoft Office Word</Application>
  <DocSecurity>0</DocSecurity>
  <Lines>20</Lines>
  <Paragraphs>5</Paragraphs>
  <ScaleCrop>false</ScaleCrop>
  <Company>Krokoz™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2017-10-13T07:05:00Z</dcterms:created>
  <dcterms:modified xsi:type="dcterms:W3CDTF">2017-10-13T07:05:00Z</dcterms:modified>
</cp:coreProperties>
</file>